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eastAsia="仿宋_GB2312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color w:val="auto"/>
          <w:sz w:val="36"/>
          <w:szCs w:val="36"/>
          <w:lang w:val="en-US" w:eastAsia="zh-CN"/>
        </w:rPr>
        <w:t>《高速铁路1000t/40m简支箱梁运架</w:t>
      </w:r>
    </w:p>
    <w:p>
      <w:pPr>
        <w:jc w:val="center"/>
        <w:rPr>
          <w:rFonts w:hint="default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color w:val="auto"/>
          <w:sz w:val="36"/>
          <w:szCs w:val="36"/>
          <w:lang w:val="en-US" w:eastAsia="zh-CN"/>
        </w:rPr>
        <w:t>成套装备研发及应用</w:t>
      </w:r>
      <w:r>
        <w:rPr>
          <w:rFonts w:eastAsia="仿宋_GB2312"/>
          <w:b/>
          <w:bCs/>
          <w:sz w:val="36"/>
          <w:szCs w:val="36"/>
          <w:lang w:val="en-US" w:eastAsia="zh-CN"/>
        </w:rPr>
        <w:t>》公示材料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eastAsia="仿宋_GB2312"/>
          <w:b/>
          <w:bCs/>
          <w:sz w:val="28"/>
          <w:szCs w:val="28"/>
          <w:lang w:val="en-US" w:eastAsia="zh-CN"/>
        </w:rPr>
        <w:t>一</w:t>
      </w:r>
      <w:r>
        <w:rPr>
          <w:rFonts w:hint="eastAsia" w:eastAsia="仿宋_GB2312"/>
          <w:b/>
          <w:bCs/>
          <w:sz w:val="28"/>
          <w:szCs w:val="28"/>
          <w:lang w:val="en-US" w:eastAsia="zh-CN"/>
        </w:rPr>
        <w:t>、</w:t>
      </w:r>
      <w:r>
        <w:rPr>
          <w:rFonts w:eastAsia="仿宋_GB2312"/>
          <w:b/>
          <w:bCs/>
          <w:sz w:val="28"/>
          <w:szCs w:val="28"/>
          <w:lang w:val="en-US" w:eastAsia="zh-CN"/>
        </w:rPr>
        <w:t>项目名称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default" w:eastAsia="仿宋_GB2312"/>
          <w:color w:val="auto"/>
          <w:sz w:val="28"/>
          <w:szCs w:val="28"/>
          <w:lang w:val="en-US" w:eastAsia="zh-CN"/>
        </w:rPr>
      </w:pPr>
      <w:r>
        <w:rPr>
          <w:rFonts w:hint="eastAsia" w:eastAsia="仿宋_GB2312"/>
          <w:color w:val="auto"/>
          <w:sz w:val="28"/>
          <w:szCs w:val="28"/>
          <w:lang w:val="en-US" w:eastAsia="zh-CN"/>
        </w:rPr>
        <w:t>高速铁路</w:t>
      </w:r>
      <w:bookmarkStart w:id="0" w:name="_GoBack"/>
      <w:bookmarkEnd w:id="0"/>
      <w:r>
        <w:rPr>
          <w:rFonts w:hint="eastAsia" w:eastAsia="仿宋_GB2312"/>
          <w:color w:val="auto"/>
          <w:sz w:val="28"/>
          <w:szCs w:val="28"/>
          <w:lang w:val="en-US" w:eastAsia="zh-CN"/>
        </w:rPr>
        <w:t>1000t/40m简支箱梁运架成套装备研发及应用</w:t>
      </w:r>
    </w:p>
    <w:p>
      <w:pPr>
        <w:adjustRightInd w:val="0"/>
        <w:snapToGrid w:val="0"/>
        <w:spacing w:line="360" w:lineRule="auto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eastAsia="仿宋_GB2312"/>
          <w:b/>
          <w:bCs/>
          <w:sz w:val="28"/>
          <w:szCs w:val="28"/>
          <w:lang w:val="en-US" w:eastAsia="zh-CN"/>
        </w:rPr>
        <w:t>二</w:t>
      </w:r>
      <w:r>
        <w:rPr>
          <w:rFonts w:hint="eastAsia" w:eastAsia="仿宋_GB2312"/>
          <w:b/>
          <w:bCs/>
          <w:sz w:val="28"/>
          <w:szCs w:val="28"/>
          <w:lang w:val="en-US" w:eastAsia="zh-CN"/>
        </w:rPr>
        <w:t>、</w:t>
      </w:r>
      <w:r>
        <w:rPr>
          <w:rFonts w:eastAsia="仿宋_GB2312"/>
          <w:b/>
          <w:bCs/>
          <w:sz w:val="28"/>
          <w:szCs w:val="28"/>
          <w:lang w:val="en-US" w:eastAsia="zh-CN"/>
        </w:rPr>
        <w:t>提名</w:t>
      </w:r>
      <w:r>
        <w:rPr>
          <w:rFonts w:hint="eastAsia" w:eastAsia="仿宋_GB2312"/>
          <w:b/>
          <w:bCs/>
          <w:sz w:val="28"/>
          <w:szCs w:val="28"/>
          <w:lang w:val="en-US" w:eastAsia="zh-CN"/>
        </w:rPr>
        <w:t>单位</w:t>
      </w:r>
      <w:r>
        <w:rPr>
          <w:rFonts w:eastAsia="仿宋_GB2312"/>
          <w:b/>
          <w:bCs/>
          <w:sz w:val="28"/>
          <w:szCs w:val="28"/>
          <w:lang w:val="en-US" w:eastAsia="zh-CN"/>
        </w:rPr>
        <w:t>及提名等级</w:t>
      </w:r>
    </w:p>
    <w:p>
      <w:pPr>
        <w:adjustRightInd w:val="0"/>
        <w:snapToGrid w:val="0"/>
        <w:spacing w:line="360" w:lineRule="auto"/>
        <w:ind w:firstLine="648"/>
        <w:rPr>
          <w:rFonts w:hint="default"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  <w:lang w:val="en-US" w:eastAsia="zh-CN"/>
        </w:rPr>
        <w:t>提名</w:t>
      </w:r>
      <w:r>
        <w:rPr>
          <w:rFonts w:hint="eastAsia" w:eastAsia="仿宋_GB2312"/>
          <w:sz w:val="28"/>
          <w:szCs w:val="28"/>
          <w:lang w:val="en-US" w:eastAsia="zh-CN"/>
        </w:rPr>
        <w:t>单位</w:t>
      </w:r>
      <w:r>
        <w:rPr>
          <w:rFonts w:eastAsia="仿宋_GB2312"/>
          <w:sz w:val="28"/>
          <w:szCs w:val="28"/>
          <w:lang w:val="en-US" w:eastAsia="zh-CN"/>
        </w:rPr>
        <w:t>：湖北省</w:t>
      </w:r>
      <w:r>
        <w:rPr>
          <w:rFonts w:hint="eastAsia" w:eastAsia="仿宋_GB2312"/>
          <w:sz w:val="28"/>
          <w:szCs w:val="28"/>
          <w:lang w:val="en-US" w:eastAsia="zh-CN"/>
        </w:rPr>
        <w:t>总工会</w:t>
      </w: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  <w:r>
        <w:rPr>
          <w:rFonts w:eastAsia="仿宋_GB2312"/>
          <w:sz w:val="28"/>
          <w:szCs w:val="28"/>
          <w:lang w:val="en-US" w:eastAsia="zh-CN"/>
        </w:rPr>
        <w:t>同意推荐申报湖北省</w:t>
      </w:r>
      <w:r>
        <w:rPr>
          <w:rFonts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eastAsia="仿宋_GB2312"/>
          <w:sz w:val="28"/>
          <w:szCs w:val="28"/>
          <w:u w:val="single"/>
          <w:lang w:val="en-US" w:eastAsia="zh-CN"/>
        </w:rPr>
        <w:t xml:space="preserve">科学技术进步  </w:t>
      </w:r>
      <w:r>
        <w:rPr>
          <w:rFonts w:eastAsia="仿宋_GB2312"/>
          <w:sz w:val="28"/>
          <w:szCs w:val="28"/>
          <w:lang w:val="en-US" w:eastAsia="zh-CN"/>
        </w:rPr>
        <w:t>奖</w:t>
      </w:r>
      <w:r>
        <w:rPr>
          <w:rFonts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一</w:t>
      </w:r>
      <w:r>
        <w:rPr>
          <w:rFonts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  <w:lang w:val="en-US" w:eastAsia="zh-CN"/>
        </w:rPr>
        <w:t>等奖。</w:t>
      </w:r>
    </w:p>
    <w:p>
      <w:pPr>
        <w:adjustRightInd w:val="0"/>
        <w:snapToGrid w:val="0"/>
        <w:spacing w:line="360" w:lineRule="auto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eastAsia="仿宋_GB2312"/>
          <w:b/>
          <w:bCs/>
          <w:sz w:val="28"/>
          <w:szCs w:val="28"/>
          <w:lang w:val="en-US" w:eastAsia="zh-CN"/>
        </w:rPr>
        <w:t>三、</w:t>
      </w:r>
      <w:r>
        <w:rPr>
          <w:rFonts w:eastAsia="仿宋_GB2312"/>
          <w:b/>
          <w:bCs/>
          <w:sz w:val="28"/>
          <w:szCs w:val="28"/>
          <w:lang w:val="en-US" w:eastAsia="zh-CN"/>
        </w:rPr>
        <w:t>主要完成人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default" w:eastAsia="仿宋_GB2312"/>
          <w:color w:val="auto"/>
          <w:sz w:val="28"/>
          <w:szCs w:val="28"/>
          <w:lang w:val="en-US" w:eastAsia="zh-CN"/>
        </w:rPr>
      </w:pPr>
      <w:r>
        <w:rPr>
          <w:rFonts w:hint="eastAsia" w:eastAsia="仿宋_GB2312"/>
          <w:color w:val="auto"/>
          <w:sz w:val="28"/>
          <w:szCs w:val="28"/>
          <w:lang w:val="en-US" w:eastAsia="zh-CN"/>
        </w:rPr>
        <w:t>1.张光明；2.李明；3.唐达昆；4.赵章焰；5.谌启发；6.王嵽显；7.孔凡华；8.周聪；9.李伟奇；10.刘守成；11.万鹏；12.彭浩；13.梅慧浩；14.杜小刚；15.周丹</w:t>
      </w:r>
    </w:p>
    <w:p>
      <w:pPr>
        <w:adjustRightInd w:val="0"/>
        <w:snapToGrid w:val="0"/>
        <w:spacing w:line="360" w:lineRule="auto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eastAsia="仿宋_GB2312"/>
          <w:b/>
          <w:bCs/>
          <w:sz w:val="28"/>
          <w:szCs w:val="28"/>
          <w:lang w:val="en-US" w:eastAsia="zh-CN"/>
        </w:rPr>
        <w:t>四、</w:t>
      </w:r>
      <w:r>
        <w:rPr>
          <w:rFonts w:eastAsia="仿宋_GB2312"/>
          <w:b/>
          <w:bCs/>
          <w:sz w:val="28"/>
          <w:szCs w:val="28"/>
          <w:lang w:val="en-US" w:eastAsia="zh-CN"/>
        </w:rPr>
        <w:t>主要完成单位</w:t>
      </w:r>
    </w:p>
    <w:p>
      <w:pPr>
        <w:adjustRightInd w:val="0"/>
        <w:snapToGrid w:val="0"/>
        <w:spacing w:line="360" w:lineRule="auto"/>
        <w:ind w:firstLine="565" w:firstLineChars="202"/>
        <w:rPr>
          <w:rFonts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1.中铁十一局集团有限公司；2.武汉理工大学；3.中铁第五勘察设计院集团有限公司；4.中铁十一局集团汉江重工有限公司；5.中铁十一局集团第六工程有限公司；6.中铁十一局集团第一工程有限公司</w:t>
      </w: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adjustRightInd w:val="0"/>
        <w:snapToGrid w:val="0"/>
        <w:spacing w:line="360" w:lineRule="auto"/>
        <w:ind w:firstLine="648"/>
        <w:rPr>
          <w:rFonts w:eastAsia="仿宋_GB2312"/>
          <w:sz w:val="28"/>
          <w:szCs w:val="28"/>
          <w:lang w:val="en-US" w:eastAsia="zh-CN"/>
        </w:rPr>
      </w:pPr>
    </w:p>
    <w:p>
      <w:pPr>
        <w:rPr>
          <w:rFonts w:hint="eastAsia" w:eastAsia="仿宋_GB2312"/>
          <w:b/>
          <w:bCs/>
          <w:sz w:val="28"/>
          <w:szCs w:val="28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eastAsia="仿宋_GB2312"/>
          <w:b/>
          <w:bCs/>
          <w:sz w:val="28"/>
          <w:szCs w:val="28"/>
          <w:lang w:val="en-US" w:eastAsia="zh-CN"/>
        </w:rPr>
        <w:t>五、</w:t>
      </w:r>
      <w:r>
        <w:rPr>
          <w:rFonts w:eastAsia="仿宋_GB2312"/>
          <w:b/>
          <w:bCs/>
          <w:sz w:val="28"/>
          <w:szCs w:val="28"/>
          <w:lang w:val="en-US" w:eastAsia="zh-CN"/>
        </w:rPr>
        <w:t>主要知识产权和标准规范等目录</w:t>
      </w:r>
    </w:p>
    <w:tbl>
      <w:tblPr>
        <w:tblStyle w:val="5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6"/>
        <w:gridCol w:w="912"/>
        <w:gridCol w:w="1496"/>
        <w:gridCol w:w="1084"/>
        <w:gridCol w:w="1719"/>
        <w:gridCol w:w="1293"/>
        <w:gridCol w:w="1004"/>
        <w:gridCol w:w="2215"/>
        <w:gridCol w:w="3013"/>
        <w:gridCol w:w="8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61" w:hRule="exact"/>
          <w:tblHeader/>
          <w:jc w:val="center"/>
        </w:trPr>
        <w:tc>
          <w:tcPr>
            <w:tcW w:w="141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序号</w:t>
            </w:r>
          </w:p>
        </w:tc>
        <w:tc>
          <w:tcPr>
            <w:tcW w:w="325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知识产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权（标准）类别</w:t>
            </w:r>
          </w:p>
        </w:tc>
        <w:tc>
          <w:tcPr>
            <w:tcW w:w="533" w:type="pct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知识产权（标准）具体名称</w:t>
            </w:r>
          </w:p>
        </w:tc>
        <w:tc>
          <w:tcPr>
            <w:tcW w:w="386" w:type="pct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国家</w:t>
            </w:r>
          </w:p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（地区）</w:t>
            </w:r>
          </w:p>
        </w:tc>
        <w:tc>
          <w:tcPr>
            <w:tcW w:w="613" w:type="pct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授权号（标准编号）</w:t>
            </w:r>
          </w:p>
        </w:tc>
        <w:tc>
          <w:tcPr>
            <w:tcW w:w="461" w:type="pct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授权（标准实施）日期</w:t>
            </w:r>
          </w:p>
        </w:tc>
        <w:tc>
          <w:tcPr>
            <w:tcW w:w="358" w:type="pct"/>
            <w:tcBorders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证书编号（标准批准发布部门）</w:t>
            </w:r>
          </w:p>
        </w:tc>
        <w:tc>
          <w:tcPr>
            <w:tcW w:w="79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权利人（标准起草单位）</w:t>
            </w:r>
          </w:p>
        </w:tc>
        <w:tc>
          <w:tcPr>
            <w:tcW w:w="1074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发明人（标准起草人）</w:t>
            </w:r>
          </w:p>
        </w:tc>
        <w:tc>
          <w:tcPr>
            <w:tcW w:w="315" w:type="pct"/>
            <w:tcBorders>
              <w:lef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发明专利（标准）有效状态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1</w:t>
            </w:r>
          </w:p>
        </w:tc>
        <w:tc>
          <w:tcPr>
            <w:tcW w:w="32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专著</w:t>
            </w:r>
          </w:p>
        </w:tc>
        <w:tc>
          <w:tcPr>
            <w:tcW w:w="53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高速铁路40米简支箱梁制运架装备研制与应用</w:t>
            </w:r>
          </w:p>
        </w:tc>
        <w:tc>
          <w:tcPr>
            <w:tcW w:w="386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ISBN 978-7-113-29150-1</w:t>
            </w:r>
          </w:p>
        </w:tc>
        <w:tc>
          <w:tcPr>
            <w:tcW w:w="46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358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中国铁道出版社有限公司</w:t>
            </w:r>
          </w:p>
        </w:tc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中铁十一局集团有限公司；中铁第五勘察设计院集团有限公司；中铁十一局集团汉江重工有限公司；中铁十一局集团第六工程有限公司；中铁十一局集团桥梁有限公司</w:t>
            </w:r>
          </w:p>
        </w:tc>
        <w:tc>
          <w:tcPr>
            <w:tcW w:w="107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陈志明；魏加志；王鹏;张丕界；谌启发；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lang w:val="en-US" w:eastAsia="zh-CN" w:bidi="ar"/>
              </w:rPr>
              <w:t>李明</w:t>
            </w:r>
            <w:r>
              <w:rPr>
                <w:rStyle w:val="7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唐达昆；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lang w:val="en-US" w:eastAsia="zh-CN" w:bidi="ar"/>
              </w:rPr>
              <w:t>孔凡华</w:t>
            </w:r>
            <w:r>
              <w:rPr>
                <w:rStyle w:val="7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王文胜；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张光明</w:t>
            </w:r>
            <w:r>
              <w:rPr>
                <w:rStyle w:val="9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梁志新；杜军良；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万鹏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；刘国雄；李勇；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梅慧浩</w:t>
            </w:r>
            <w:r>
              <w:rPr>
                <w:rStyle w:val="9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郭吉祥；赵青龙；龚成周；刘军科；陈玉英；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陈龙</w:t>
            </w:r>
            <w:r>
              <w:rPr>
                <w:rStyle w:val="9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易俊新；何新芳；刘军；何学勇；王大炎；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周聪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；吴家宏；</w:t>
            </w:r>
            <w:r>
              <w:rPr>
                <w:rStyle w:val="8"/>
                <w:rFonts w:hint="eastAsia" w:ascii="仿宋" w:hAnsi="仿宋" w:eastAsia="仿宋" w:cs="仿宋"/>
                <w:b/>
                <w:bCs/>
                <w:color w:val="000000"/>
                <w:sz w:val="18"/>
                <w:szCs w:val="18"/>
                <w:lang w:val="en-US" w:eastAsia="zh-CN" w:bidi="ar"/>
              </w:rPr>
              <w:t>周丹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王嵽显</w:t>
            </w:r>
            <w:r>
              <w:rPr>
                <w:rStyle w:val="9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罗九林；刘邵凯；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李伟奇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；张健；</w:t>
            </w:r>
            <w:r>
              <w:rPr>
                <w:rStyle w:val="9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李继伟；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杜小刚；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唐坤元</w:t>
            </w:r>
            <w:r>
              <w:rPr>
                <w:rStyle w:val="8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刘新华；郝永刚；祖国栋；苏六帅；徐青；熊晓晖；夏明锬；许丹；梅灿；杨阳；温鹏；漆玉祥；凌俊东；周旭辉；徐腾辉；杨奥飞；王博；李华伟；王镇；张添程；杨宜永；蔺遥；孙虎；杨伟；何海兵；李功义</w:t>
            </w:r>
          </w:p>
        </w:tc>
        <w:tc>
          <w:tcPr>
            <w:tcW w:w="31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一种低位运梁车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ZL202011310451.7</w:t>
            </w:r>
          </w:p>
        </w:tc>
        <w:tc>
          <w:tcPr>
            <w:tcW w:w="461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2021-09-24</w:t>
            </w:r>
          </w:p>
        </w:tc>
        <w:tc>
          <w:tcPr>
            <w:tcW w:w="100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第4697837号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中铁十一局集团汉江重工有限公司；中铁十一局集团有限公司</w:t>
            </w:r>
          </w:p>
        </w:tc>
        <w:tc>
          <w:tcPr>
            <w:tcW w:w="107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张光明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Style w:val="10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郝永刚；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梅慧浩</w:t>
            </w:r>
            <w:r>
              <w:rPr>
                <w:rStyle w:val="11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唐坤元</w:t>
            </w:r>
            <w:r>
              <w:rPr>
                <w:rStyle w:val="11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杜小刚</w:t>
            </w:r>
            <w:r>
              <w:rPr>
                <w:rStyle w:val="10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；苏六帅；邓博；曹翠；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王嵽显</w:t>
            </w:r>
          </w:p>
        </w:tc>
        <w:tc>
          <w:tcPr>
            <w:tcW w:w="31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32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一种应用于机械结构摄影测量的同名点匹配方法</w:t>
            </w:r>
          </w:p>
        </w:tc>
        <w:tc>
          <w:tcPr>
            <w:tcW w:w="386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ZL202010478040.2</w:t>
            </w:r>
          </w:p>
        </w:tc>
        <w:tc>
          <w:tcPr>
            <w:tcW w:w="46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2022-05-13</w:t>
            </w:r>
          </w:p>
        </w:tc>
        <w:tc>
          <w:tcPr>
            <w:tcW w:w="10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第5152436号</w:t>
            </w:r>
          </w:p>
        </w:tc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107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赵章焰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;鲁恩顺;刘扬</w:t>
            </w:r>
          </w:p>
        </w:tc>
        <w:tc>
          <w:tcPr>
            <w:tcW w:w="31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32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架桥机掉头装置及其使用方法</w:t>
            </w:r>
          </w:p>
        </w:tc>
        <w:tc>
          <w:tcPr>
            <w:tcW w:w="386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zh-TW" w:eastAsia="zh-TW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ZL202111522836.4</w:t>
            </w:r>
          </w:p>
        </w:tc>
        <w:tc>
          <w:tcPr>
            <w:tcW w:w="46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2023-08-01</w:t>
            </w:r>
          </w:p>
        </w:tc>
        <w:tc>
          <w:tcPr>
            <w:tcW w:w="10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第6192685号</w:t>
            </w:r>
          </w:p>
        </w:tc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中铁第五勘察设计院集团有限公司; 中铁十一局集团有限公司; 中铁十一局集团第六工程有限公司</w:t>
            </w:r>
          </w:p>
        </w:tc>
        <w:tc>
          <w:tcPr>
            <w:tcW w:w="107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李刚; 罗九林; 朵君泰;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 xml:space="preserve"> 万鹏</w:t>
            </w:r>
            <w:r>
              <w:rPr>
                <w:rStyle w:val="11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 xml:space="preserve">; </w:t>
            </w:r>
            <w:r>
              <w:rPr>
                <w:rStyle w:val="12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张兆祥; 周光忠; 梁志新; 杨建福; 王博; 孙虎; 杨少宏; 胡莲; 耿冬梅; 姜敏; 纪博林; 张宁辉; 常祝; 胡秀军</w:t>
            </w:r>
          </w:p>
        </w:tc>
        <w:tc>
          <w:tcPr>
            <w:tcW w:w="31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32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一种基于液压卷扬的起重机多吊钩同步控制系统及方法</w:t>
            </w:r>
          </w:p>
        </w:tc>
        <w:tc>
          <w:tcPr>
            <w:tcW w:w="386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ZL202110042690.7</w:t>
            </w:r>
          </w:p>
        </w:tc>
        <w:tc>
          <w:tcPr>
            <w:tcW w:w="46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2023-5-23</w:t>
            </w:r>
          </w:p>
        </w:tc>
        <w:tc>
          <w:tcPr>
            <w:tcW w:w="10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第5985830号</w:t>
            </w:r>
          </w:p>
        </w:tc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中铁十一局集团汉江重工有限公司,中铁十一局集团有限公司</w:t>
            </w:r>
          </w:p>
        </w:tc>
        <w:tc>
          <w:tcPr>
            <w:tcW w:w="107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杜小刚；张光明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Style w:val="13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王鹏；郭吉祥；杨宜永；张添程；王栋；谭凯威；曹翠</w:t>
            </w:r>
          </w:p>
        </w:tc>
        <w:tc>
          <w:tcPr>
            <w:tcW w:w="31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一种基于物联网云监控技术的运架一体机电气控制系统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ZL202111517396.3</w:t>
            </w:r>
          </w:p>
        </w:tc>
        <w:tc>
          <w:tcPr>
            <w:tcW w:w="461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2023-1-6</w:t>
            </w:r>
          </w:p>
        </w:tc>
        <w:tc>
          <w:tcPr>
            <w:tcW w:w="100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第5684698号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中铁十一局集团有限公司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；中铁十一局集团汉江重工有限公司</w:t>
            </w:r>
          </w:p>
        </w:tc>
        <w:tc>
          <w:tcPr>
            <w:tcW w:w="107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杜小刚</w:t>
            </w:r>
            <w:r>
              <w:rPr>
                <w:rStyle w:val="13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；刘斌；余斌；魏向阳；高维权；龚成周；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张光明</w:t>
            </w:r>
            <w:r>
              <w:rPr>
                <w:rStyle w:val="14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；李继伟；</w:t>
            </w:r>
            <w:r>
              <w:rPr>
                <w:rStyle w:val="13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张添程；杨宜永</w:t>
            </w:r>
          </w:p>
        </w:tc>
        <w:tc>
          <w:tcPr>
            <w:tcW w:w="31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架桥机落梁偏位监测系统及方法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ZL202010968928.4</w:t>
            </w:r>
          </w:p>
        </w:tc>
        <w:tc>
          <w:tcPr>
            <w:tcW w:w="461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2021-11-9</w:t>
            </w:r>
          </w:p>
        </w:tc>
        <w:tc>
          <w:tcPr>
            <w:tcW w:w="100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第4779062号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中铁第五勘察设计院集团有限公司</w:t>
            </w:r>
          </w:p>
        </w:tc>
        <w:tc>
          <w:tcPr>
            <w:tcW w:w="107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谌启发;安志刚; 梁志新;王治斌; 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万鹏</w:t>
            </w:r>
            <w:r>
              <w:rPr>
                <w:rStyle w:val="15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;</w:t>
            </w:r>
            <w:r>
              <w:rPr>
                <w:rStyle w:val="16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罗九林</w:t>
            </w:r>
          </w:p>
        </w:tc>
        <w:tc>
          <w:tcPr>
            <w:tcW w:w="31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32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53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架桥机吊点无级变跨装置及方法</w:t>
            </w:r>
          </w:p>
        </w:tc>
        <w:tc>
          <w:tcPr>
            <w:tcW w:w="386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ZL202111522836.4 </w:t>
            </w:r>
          </w:p>
        </w:tc>
        <w:tc>
          <w:tcPr>
            <w:tcW w:w="461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2023-04-07</w:t>
            </w:r>
          </w:p>
        </w:tc>
        <w:tc>
          <w:tcPr>
            <w:tcW w:w="100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第5850134号</w:t>
            </w:r>
          </w:p>
        </w:tc>
        <w:tc>
          <w:tcPr>
            <w:tcW w:w="79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中铁第五勘察设计院集团有限公司</w:t>
            </w:r>
          </w:p>
        </w:tc>
        <w:tc>
          <w:tcPr>
            <w:tcW w:w="107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罗九林; 朵君泰;</w:t>
            </w:r>
            <w:r>
              <w:rPr>
                <w:rStyle w:val="11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万鹏</w:t>
            </w:r>
            <w:r>
              <w:rPr>
                <w:rStyle w:val="11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>;</w:t>
            </w:r>
            <w:r>
              <w:rPr>
                <w:rStyle w:val="12"/>
                <w:rFonts w:hint="eastAsia" w:ascii="仿宋" w:hAnsi="仿宋" w:eastAsia="仿宋" w:cs="仿宋"/>
                <w:color w:val="000000"/>
                <w:sz w:val="18"/>
                <w:szCs w:val="18"/>
                <w:lang w:val="en-US" w:eastAsia="zh-CN" w:bidi="ar"/>
              </w:rPr>
              <w:t xml:space="preserve"> 周光忠; 谌启发; 梁志新; 杨少宏; 耿冬梅; 周衍领; 杨建福; 胡莲; 姜敏; 田丰; 安志刚; 雷大臣; 陆慧</w:t>
            </w:r>
          </w:p>
        </w:tc>
        <w:tc>
          <w:tcPr>
            <w:tcW w:w="315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32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软件著作权</w:t>
            </w:r>
          </w:p>
        </w:tc>
        <w:tc>
          <w:tcPr>
            <w:tcW w:w="53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高速铁路40m简支箱梁提运架设备信息化管理系统.</w:t>
            </w:r>
          </w:p>
        </w:tc>
        <w:tc>
          <w:tcPr>
            <w:tcW w:w="386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</w:p>
        </w:tc>
        <w:tc>
          <w:tcPr>
            <w:tcW w:w="613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2020SR0748822</w:t>
            </w:r>
          </w:p>
        </w:tc>
        <w:tc>
          <w:tcPr>
            <w:tcW w:w="461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2019-12-01</w:t>
            </w:r>
          </w:p>
        </w:tc>
        <w:tc>
          <w:tcPr>
            <w:tcW w:w="358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软著登字第5627518号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中铁第五勘察设计院集团有限公司;浙江启程电子科技股份有限公司</w:t>
            </w:r>
          </w:p>
        </w:tc>
        <w:tc>
          <w:tcPr>
            <w:tcW w:w="1074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1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atLeast"/>
          <w:jc w:val="center"/>
        </w:trPr>
        <w:tc>
          <w:tcPr>
            <w:tcW w:w="141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0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期刊论文</w:t>
            </w:r>
          </w:p>
        </w:tc>
        <w:tc>
          <w:tcPr>
            <w:tcW w:w="149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Integrated Structural Monitoring Method of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Photogrammetry and Fiber Bragg Grating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Sensors With Two Cases Study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</w:t>
            </w:r>
          </w:p>
        </w:tc>
        <w:tc>
          <w:tcPr>
            <w:tcW w:w="17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1558-1748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00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IEEE Sensors Journal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Bo Yuan, Yinquan Yuan, Chenghua Zhang, and </w:t>
            </w:r>
            <w:r>
              <w:rPr>
                <w:rStyle w:val="7"/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lang w:val="en-US" w:eastAsia="zh-CN" w:bidi="ar"/>
              </w:rPr>
              <w:t>Zhangyan Zhao</w:t>
            </w:r>
          </w:p>
        </w:tc>
        <w:tc>
          <w:tcPr>
            <w:tcW w:w="315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</w:tbl>
    <w:p/>
    <w:sectPr>
      <w:footerReference r:id="rId4" w:type="default"/>
      <w:type w:val="continuous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Brhfn7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Akgka0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OGU0MDE4ZGQxNTJiZmYzNWUwMWNlZTU0ZmIwZGUifQ=="/>
  </w:docVars>
  <w:rsids>
    <w:rsidRoot w:val="67062912"/>
    <w:rsid w:val="08936B2C"/>
    <w:rsid w:val="09D92C37"/>
    <w:rsid w:val="0D9A5BFE"/>
    <w:rsid w:val="27247AA4"/>
    <w:rsid w:val="46F91411"/>
    <w:rsid w:val="5040703F"/>
    <w:rsid w:val="52EC29A5"/>
    <w:rsid w:val="54D84DEA"/>
    <w:rsid w:val="56602D57"/>
    <w:rsid w:val="634D4AAC"/>
    <w:rsid w:val="67062912"/>
    <w:rsid w:val="67E69E32"/>
    <w:rsid w:val="73922BDF"/>
    <w:rsid w:val="74E651D7"/>
    <w:rsid w:val="7F7626B0"/>
    <w:rsid w:val="A637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TW" w:eastAsia="zh-TW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  <w:ind w:firstLine="480" w:firstLineChars="200"/>
      <w:jc w:val="both"/>
    </w:pPr>
    <w:rPr>
      <w:rFonts w:hint="default" w:ascii="仿宋_GB2312" w:eastAsia="宋体"/>
      <w:color w:val="auto"/>
      <w:kern w:val="2"/>
      <w:szCs w:val="24"/>
      <w:lang w:val="en-US" w:eastAsia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81"/>
    <w:basedOn w:val="6"/>
    <w:qFormat/>
    <w:uiPriority w:val="0"/>
    <w:rPr>
      <w:rFonts w:hint="eastAsia" w:ascii="宋体" w:hAnsi="宋体" w:eastAsia="宋体" w:cs="宋体"/>
      <w:color w:val="C00000"/>
      <w:sz w:val="22"/>
      <w:szCs w:val="22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101"/>
    <w:basedOn w:val="6"/>
    <w:qFormat/>
    <w:uiPriority w:val="0"/>
    <w:rPr>
      <w:rFonts w:hint="eastAsia" w:ascii="宋体" w:hAnsi="宋体" w:eastAsia="宋体" w:cs="宋体"/>
      <w:color w:val="C00000"/>
      <w:sz w:val="20"/>
      <w:szCs w:val="20"/>
      <w:u w:val="none"/>
    </w:rPr>
  </w:style>
  <w:style w:type="character" w:customStyle="1" w:styleId="12">
    <w:name w:val="font15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4">
    <w:name w:val="font171"/>
    <w:basedOn w:val="6"/>
    <w:qFormat/>
    <w:uiPriority w:val="0"/>
    <w:rPr>
      <w:rFonts w:hint="eastAsia" w:ascii="宋体" w:hAnsi="宋体" w:eastAsia="宋体" w:cs="宋体"/>
      <w:color w:val="C00000"/>
      <w:sz w:val="18"/>
      <w:szCs w:val="18"/>
      <w:u w:val="none"/>
    </w:rPr>
  </w:style>
  <w:style w:type="character" w:customStyle="1" w:styleId="15">
    <w:name w:val="font91"/>
    <w:basedOn w:val="6"/>
    <w:qFormat/>
    <w:uiPriority w:val="0"/>
    <w:rPr>
      <w:rFonts w:hint="eastAsia" w:ascii="宋体" w:hAnsi="宋体" w:eastAsia="宋体" w:cs="宋体"/>
      <w:color w:val="C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2023-11-12T18:29:00Z</dcterms:created>
  <dc:creator>筷楽媞種褦ㄌ</dc:creator>
  <cp:lastModifiedBy>user</cp:lastModifiedBy>
  <dcterms:modified xsi:type="dcterms:W3CDTF">2023-11-14T16:17:50Z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A833614D1FF443B4B1FF6A5581171349_13</vt:lpwstr>
  </property>
</Properties>
</file>